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51F1" w:rsidRDefault="003A2345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19050" t="0" r="0" b="0"/>
            <wp:docPr id="1" name="Рисунок 1" descr="C:\Users\User\Documents\Scanned Documents\Рисунок (1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Scanned Documents\Рисунок (14)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7200">
        <w:br w:type="page"/>
      </w:r>
    </w:p>
    <w:p w:rsidR="002C51F1" w:rsidRPr="00147200" w:rsidRDefault="003A234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2" name="Рисунок 2" descr="C:\Users\User\Documents\Scanned Documents\Рисунок (1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Scanned Documents\Рисунок (15)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7200" w:rsidRPr="00147200">
        <w:rPr>
          <w:lang w:val="ru-RU"/>
        </w:rPr>
        <w:br w:type="page"/>
      </w:r>
    </w:p>
    <w:p w:rsidR="002C51F1" w:rsidRDefault="003A2345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19050" t="0" r="0" b="0"/>
            <wp:docPr id="3" name="Рисунок 3" descr="C:\Users\User\Documents\Scanned Documents\Рисунок (1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Scanned Documents\Рисунок (16)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720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505"/>
        <w:gridCol w:w="1495"/>
        <w:gridCol w:w="1753"/>
        <w:gridCol w:w="4776"/>
        <w:gridCol w:w="979"/>
      </w:tblGrid>
      <w:tr w:rsidR="002C51F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2C51F1" w:rsidRDefault="002C5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C51F1" w:rsidRPr="003A23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C51F1" w:rsidRPr="003A234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«Исследование операций и методы </w:t>
            </w:r>
            <w:proofErr w:type="spellStart"/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опти-мизации</w:t>
            </w:r>
            <w:proofErr w:type="spellEnd"/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  в системе педагогического образования состоит в формирование систематических знаний, умений и навыков студентов для разработки и применения методов нахождения оптимальных решений на основе математического моделирования в различных областях человеческой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дея-тельности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C51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основных принципов линейного программирования;</w:t>
            </w:r>
          </w:p>
        </w:tc>
      </w:tr>
      <w:tr w:rsidR="002C51F1" w:rsidRPr="003A23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развитие умений и формирование навыков решения задач по линей-ному  программированию из различных областей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человеческой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деятельно-сти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основных понятий теории игр;</w:t>
            </w:r>
          </w:p>
        </w:tc>
      </w:tr>
      <w:tr w:rsidR="002C51F1" w:rsidRPr="003A23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решения задач по теории игр</w:t>
            </w:r>
          </w:p>
        </w:tc>
      </w:tr>
      <w:tr w:rsidR="002C51F1" w:rsidRPr="003A2345">
        <w:trPr>
          <w:trHeight w:hRule="exact" w:val="277"/>
        </w:trPr>
        <w:tc>
          <w:tcPr>
            <w:tcW w:w="766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C51F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2C51F1" w:rsidRPr="003A234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C51F1" w:rsidRPr="003A23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«Математический анализ и дифференциальные уравнения», «Алгебра и геометрия», «Компьютерное моделирование»</w:t>
            </w:r>
          </w:p>
        </w:tc>
      </w:tr>
      <w:tr w:rsidR="002C51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Объектно-ориентированноепрограммирование</w:t>
            </w:r>
            <w:proofErr w:type="spellEnd"/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вероятностей и математическая статистика</w:t>
            </w:r>
          </w:p>
        </w:tc>
      </w:tr>
      <w:tr w:rsidR="002C51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Теорияфункцийкомплексногопеременного</w:t>
            </w:r>
            <w:proofErr w:type="spellEnd"/>
          </w:p>
        </w:tc>
      </w:tr>
      <w:tr w:rsidR="002C51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Теоретическиеосновыинформатики</w:t>
            </w:r>
            <w:proofErr w:type="spellEnd"/>
          </w:p>
        </w:tc>
      </w:tr>
      <w:tr w:rsidR="002C51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Компьютерноемоделирование</w:t>
            </w:r>
            <w:proofErr w:type="spellEnd"/>
          </w:p>
        </w:tc>
      </w:tr>
      <w:tr w:rsidR="002C51F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</w:t>
            </w:r>
            <w:proofErr w:type="spellEnd"/>
          </w:p>
        </w:tc>
      </w:tr>
      <w:tr w:rsidR="002C51F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Математическийанализ</w:t>
            </w:r>
            <w:proofErr w:type="spellEnd"/>
          </w:p>
        </w:tc>
      </w:tr>
      <w:tr w:rsidR="002C51F1" w:rsidRPr="003A234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математике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информатике</w:t>
            </w:r>
          </w:p>
        </w:tc>
      </w:tr>
      <w:tr w:rsidR="002C51F1" w:rsidRPr="003A23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олимпиадных задач по математике</w:t>
            </w:r>
          </w:p>
        </w:tc>
      </w:tr>
      <w:tr w:rsidR="002C51F1" w:rsidRPr="003A2345">
        <w:trPr>
          <w:trHeight w:hRule="exact" w:val="277"/>
        </w:trPr>
        <w:tc>
          <w:tcPr>
            <w:tcW w:w="766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C51F1" w:rsidRPr="003A234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принципы и способы использования естественнонаучных и математических знаний для ориентирования в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 использования естественнонаучных и математических знаний для ориентирования в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отдельные приемы использования естественнонаучных и математических знаний для ориентирования в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современноминформационном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C5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естественнонаучные и математические знания для ориентирования в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естественнонаучные и математические знания для ориентирования в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отдельные аспекты естественнонаучных и математических знаний для ориентирования в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C51F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естественнонаучных и математических знаний для ориентирования в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использования естественнонаучных и математических знаний для ориентирования в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использования естественнонаучных и математических знаний для ориентирования в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2C51F1" w:rsidRPr="003A2345">
        <w:trPr>
          <w:trHeight w:hRule="exact" w:val="138"/>
        </w:trPr>
        <w:tc>
          <w:tcPr>
            <w:tcW w:w="766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</w:tbl>
    <w:p w:rsidR="002C51F1" w:rsidRPr="00147200" w:rsidRDefault="00147200">
      <w:pPr>
        <w:rPr>
          <w:sz w:val="0"/>
          <w:szCs w:val="0"/>
          <w:lang w:val="ru-RU"/>
        </w:rPr>
      </w:pPr>
      <w:r w:rsidRPr="0014720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54"/>
        <w:gridCol w:w="3230"/>
        <w:gridCol w:w="4811"/>
        <w:gridCol w:w="979"/>
      </w:tblGrid>
      <w:tr w:rsidR="002C51F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2C51F1" w:rsidRDefault="002C5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самоорганизации и самообразования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 самоорганизации и самообразования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 самоорганизации и самообразования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проводитьсамоорганизацию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самообразование</w:t>
            </w:r>
            <w:proofErr w:type="spellEnd"/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самоорганизации и самообразования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самоорганизации и самообразования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навыкамисамоорганизации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самообразования</w:t>
            </w:r>
            <w:proofErr w:type="spellEnd"/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самоорганизации и самообразования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самоорганизации и самообразования</w:t>
            </w:r>
          </w:p>
        </w:tc>
      </w:tr>
      <w:tr w:rsidR="002C51F1" w:rsidRPr="003A2345">
        <w:trPr>
          <w:trHeight w:hRule="exact" w:val="138"/>
        </w:trPr>
        <w:tc>
          <w:tcPr>
            <w:tcW w:w="1277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профессиональной этики и речевой культуры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элементы профессиональной этики и речевой культуры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элементы профессиональной этики и речевой культуры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основы профессиональной этики и речевой культуры в учебной деятельности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элементы профессиональной этики и речевой культуры в учебной деятельности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элементы профессиональной этики и речевой культуры в учебной деятельности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профессиональной этики и речевой культуры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элементами профессиональной этики и речевой культуры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минимальными элементами профессиональной этики и речевой культуры</w:t>
            </w:r>
          </w:p>
        </w:tc>
      </w:tr>
      <w:tr w:rsidR="002C51F1" w:rsidRPr="003A2345">
        <w:trPr>
          <w:trHeight w:hRule="exact" w:val="138"/>
        </w:trPr>
        <w:tc>
          <w:tcPr>
            <w:tcW w:w="1277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проектирования траектории своего профессионального роста и личностного развития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проектирования траектории своего профессионального роста и личностного развития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приемы проектирования траектории своего профессионального роста и личностного развития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ипользовать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 по проектированию траектории своего профессионального роста и личностного развития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знания для проектирования траектории своего профессионального роста и личностного развития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аспекты знаний для проектирования траектории своего профессионального роста и личностного развития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траектории своего профессионального роста и личностного развития</w:t>
            </w:r>
          </w:p>
        </w:tc>
      </w:tr>
      <w:tr w:rsidR="002C51F1" w:rsidRPr="003A234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проектирования траектории своего профессионального роста и личностного развития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приемами проектирования траектории своего профессионального роста и личностного развития</w:t>
            </w:r>
          </w:p>
        </w:tc>
      </w:tr>
      <w:tr w:rsidR="002C51F1" w:rsidRPr="003A2345">
        <w:trPr>
          <w:trHeight w:hRule="exact" w:val="138"/>
        </w:trPr>
        <w:tc>
          <w:tcPr>
            <w:tcW w:w="1277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минимальные 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41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систематизированные теоретические и практические знания для постановки и решения</w:t>
            </w:r>
          </w:p>
        </w:tc>
      </w:tr>
    </w:tbl>
    <w:p w:rsidR="002C51F1" w:rsidRPr="00147200" w:rsidRDefault="00147200">
      <w:pPr>
        <w:rPr>
          <w:sz w:val="0"/>
          <w:szCs w:val="0"/>
          <w:lang w:val="ru-RU"/>
        </w:rPr>
      </w:pPr>
      <w:r w:rsidRPr="0014720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0"/>
        <w:gridCol w:w="211"/>
        <w:gridCol w:w="285"/>
        <w:gridCol w:w="2948"/>
        <w:gridCol w:w="143"/>
        <w:gridCol w:w="791"/>
        <w:gridCol w:w="677"/>
        <w:gridCol w:w="1091"/>
        <w:gridCol w:w="1223"/>
        <w:gridCol w:w="655"/>
        <w:gridCol w:w="378"/>
        <w:gridCol w:w="962"/>
      </w:tblGrid>
      <w:tr w:rsidR="002C51F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1135" w:type="dxa"/>
          </w:tcPr>
          <w:p w:rsidR="002C51F1" w:rsidRDefault="002C51F1"/>
        </w:tc>
        <w:tc>
          <w:tcPr>
            <w:tcW w:w="1277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426" w:type="dxa"/>
          </w:tcPr>
          <w:p w:rsidR="002C51F1" w:rsidRDefault="002C5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C51F1" w:rsidRPr="003A2345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исследовательских задач в области образования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минимальные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2C51F1" w:rsidRPr="003A234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навыками использования систематизированных теоретических и практических знаний для постановки и решения исследовательских задач в области образования</w:t>
            </w:r>
          </w:p>
        </w:tc>
      </w:tr>
      <w:tr w:rsidR="002C51F1" w:rsidRPr="003A2345">
        <w:trPr>
          <w:trHeight w:hRule="exact" w:val="138"/>
        </w:trPr>
        <w:tc>
          <w:tcPr>
            <w:tcW w:w="766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C51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понятие и классы задач  принятия решения;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решения задач принятия решений в условиях полной информации;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решения задач принятия решений в условиях риска;</w:t>
            </w:r>
          </w:p>
        </w:tc>
      </w:tr>
      <w:tr w:rsidR="002C51F1" w:rsidRPr="003A23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решения задач принятия решений в условиях неопределенности и конфликта.</w:t>
            </w:r>
          </w:p>
        </w:tc>
      </w:tr>
      <w:tr w:rsidR="002C51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знания по исследованию операций и методам оптимизации в профессиональной деятельности</w:t>
            </w:r>
          </w:p>
        </w:tc>
      </w:tr>
      <w:tr w:rsidR="002C51F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приемами и методами решения задач оптимизации;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приемами и методами решения задач линейного программирования;</w:t>
            </w:r>
          </w:p>
        </w:tc>
      </w:tr>
      <w:tr w:rsidR="002C51F1" w:rsidRPr="003A234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приемами и методами решения матричных игр.</w:t>
            </w:r>
          </w:p>
        </w:tc>
      </w:tr>
      <w:tr w:rsidR="002C51F1" w:rsidRPr="003A2345">
        <w:trPr>
          <w:trHeight w:hRule="exact" w:val="277"/>
        </w:trPr>
        <w:tc>
          <w:tcPr>
            <w:tcW w:w="766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C51F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C51F1" w:rsidRPr="003A234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понятия линейного программирования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Постановка задач исследования операций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Постановка задач исследования операций  /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задач исследования операций  /</w:t>
            </w:r>
            <w:proofErr w:type="spellStart"/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задач исследования операций  /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Основная задача линейного программирования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Основная задача линейного программирования /</w:t>
            </w:r>
            <w:proofErr w:type="spellStart"/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Геометрическая интерпретация задач линейного программирования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Линейноепрограммирование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Алгебрасимплекс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Алгебрасимплекс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Нахождения оптимального решения по симплекс – метода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Нахождения оптимального решения по симплекс – метода /</w:t>
            </w:r>
            <w:proofErr w:type="spellStart"/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</w:tbl>
    <w:p w:rsidR="002C51F1" w:rsidRDefault="0014720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94"/>
        <w:gridCol w:w="249"/>
        <w:gridCol w:w="1714"/>
        <w:gridCol w:w="1793"/>
        <w:gridCol w:w="131"/>
        <w:gridCol w:w="752"/>
        <w:gridCol w:w="655"/>
        <w:gridCol w:w="1072"/>
        <w:gridCol w:w="648"/>
        <w:gridCol w:w="556"/>
        <w:gridCol w:w="680"/>
        <w:gridCol w:w="385"/>
        <w:gridCol w:w="945"/>
      </w:tblGrid>
      <w:tr w:rsidR="002C51F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1135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568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426" w:type="dxa"/>
          </w:tcPr>
          <w:p w:rsidR="002C51F1" w:rsidRDefault="002C5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C5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на чувствительность параметров в задачах линейного программирования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на чувствительность параметров в задачах линейного программирования /</w:t>
            </w:r>
            <w:proofErr w:type="spellStart"/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Двойственная задача линейного программирования /</w:t>
            </w:r>
            <w:proofErr w:type="spellStart"/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Нелинейноепрограммирование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Задачинелинейногопрограммирования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Задачинелинейногопрограммирования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Теорияигр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Игры с нулевой суммой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Игры с чистыми и смешанными стратегиями /</w:t>
            </w:r>
            <w:proofErr w:type="spellStart"/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</w:tr>
      <w:tr w:rsidR="002C51F1">
        <w:trPr>
          <w:trHeight w:hRule="exact" w:val="277"/>
        </w:trPr>
        <w:tc>
          <w:tcPr>
            <w:tcW w:w="710" w:type="dxa"/>
          </w:tcPr>
          <w:p w:rsidR="002C51F1" w:rsidRDefault="002C51F1"/>
        </w:tc>
        <w:tc>
          <w:tcPr>
            <w:tcW w:w="285" w:type="dxa"/>
          </w:tcPr>
          <w:p w:rsidR="002C51F1" w:rsidRDefault="002C51F1"/>
        </w:tc>
        <w:tc>
          <w:tcPr>
            <w:tcW w:w="1702" w:type="dxa"/>
          </w:tcPr>
          <w:p w:rsidR="002C51F1" w:rsidRDefault="002C51F1"/>
        </w:tc>
        <w:tc>
          <w:tcPr>
            <w:tcW w:w="1844" w:type="dxa"/>
          </w:tcPr>
          <w:p w:rsidR="002C51F1" w:rsidRDefault="002C51F1"/>
        </w:tc>
        <w:tc>
          <w:tcPr>
            <w:tcW w:w="143" w:type="dxa"/>
          </w:tcPr>
          <w:p w:rsidR="002C51F1" w:rsidRDefault="002C51F1"/>
        </w:tc>
        <w:tc>
          <w:tcPr>
            <w:tcW w:w="851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1135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568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426" w:type="dxa"/>
          </w:tcPr>
          <w:p w:rsidR="002C51F1" w:rsidRDefault="002C51F1"/>
        </w:tc>
        <w:tc>
          <w:tcPr>
            <w:tcW w:w="993" w:type="dxa"/>
          </w:tcPr>
          <w:p w:rsidR="002C51F1" w:rsidRDefault="002C51F1"/>
        </w:tc>
      </w:tr>
      <w:tr w:rsidR="002C51F1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C51F1" w:rsidRPr="003A2345">
        <w:trPr>
          <w:trHeight w:hRule="exact" w:val="5092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(9 семестр)</w:t>
            </w:r>
          </w:p>
          <w:p w:rsidR="002C51F1" w:rsidRPr="00147200" w:rsidRDefault="002C51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Постановка задач исследования операций и их классификация. Примеры.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понятия линейного программирования: постановка общей задачи линейного программирования, основная задача линейного программирования, задача типа А.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Алгоритмы перехода от одного вида задачи линейного программирования к другому виду.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Геометрическая интерпретация задач линейного программирования. Геометрический способ решения задач линейного программирования.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Идея симплекс – метода. Алгебра симплекс – метода. Правило работы с симплекс – таблицей. Алгоритм нахождения оптимального решения по симплекс – методу.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Анализ работы по симплекс – методу.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Нахождение первого допустимого решения.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Двойственная задача линейного программирования и ее свойства.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Геометрическая интерпретация двойственных задач.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Исследование на чувствительность параметров в задачах линейного программирования.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Задачи нелинейного программирования: постановка задачи; методы решения.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понятия теории игр.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Способы описания игр: игра в развернутой форме, игра в нормальной форме. Примеры.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Игра двух участников с нулевой суммой: основные понятия; верхняя и нижняя цены игры.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Игра с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седловой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точкой, понятие цены игры в игре с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седловой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точкой. Алгоритм решения задачи в игре с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седловой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точкой.</w:t>
            </w: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Решение игры для двух игроков с нулевой суммой в смешанных стратегиях: понятие смешанных стратегий игроков, критерий оптимальности решения, методы решения: аналитический, графический, линейного программирования.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Фондоценочныхсредств</w:t>
            </w:r>
            <w:proofErr w:type="spellEnd"/>
          </w:p>
        </w:tc>
      </w:tr>
      <w:tr w:rsidR="002C51F1" w:rsidRPr="003A234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Переченьвидовоценочныхсредств</w:t>
            </w:r>
            <w:proofErr w:type="spellEnd"/>
          </w:p>
        </w:tc>
      </w:tr>
      <w:tr w:rsidR="002C51F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spellEnd"/>
          </w:p>
        </w:tc>
      </w:tr>
      <w:tr w:rsidR="002C51F1">
        <w:trPr>
          <w:trHeight w:hRule="exact" w:val="277"/>
        </w:trPr>
        <w:tc>
          <w:tcPr>
            <w:tcW w:w="710" w:type="dxa"/>
          </w:tcPr>
          <w:p w:rsidR="002C51F1" w:rsidRDefault="002C51F1"/>
        </w:tc>
        <w:tc>
          <w:tcPr>
            <w:tcW w:w="285" w:type="dxa"/>
          </w:tcPr>
          <w:p w:rsidR="002C51F1" w:rsidRDefault="002C51F1"/>
        </w:tc>
        <w:tc>
          <w:tcPr>
            <w:tcW w:w="1702" w:type="dxa"/>
          </w:tcPr>
          <w:p w:rsidR="002C51F1" w:rsidRDefault="002C51F1"/>
        </w:tc>
        <w:tc>
          <w:tcPr>
            <w:tcW w:w="1844" w:type="dxa"/>
          </w:tcPr>
          <w:p w:rsidR="002C51F1" w:rsidRDefault="002C51F1"/>
        </w:tc>
        <w:tc>
          <w:tcPr>
            <w:tcW w:w="143" w:type="dxa"/>
          </w:tcPr>
          <w:p w:rsidR="002C51F1" w:rsidRDefault="002C51F1"/>
        </w:tc>
        <w:tc>
          <w:tcPr>
            <w:tcW w:w="851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1135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568" w:type="dxa"/>
          </w:tcPr>
          <w:p w:rsidR="002C51F1" w:rsidRDefault="002C51F1"/>
        </w:tc>
        <w:tc>
          <w:tcPr>
            <w:tcW w:w="710" w:type="dxa"/>
          </w:tcPr>
          <w:p w:rsidR="002C51F1" w:rsidRDefault="002C51F1"/>
        </w:tc>
        <w:tc>
          <w:tcPr>
            <w:tcW w:w="426" w:type="dxa"/>
          </w:tcPr>
          <w:p w:rsidR="002C51F1" w:rsidRDefault="002C51F1"/>
        </w:tc>
        <w:tc>
          <w:tcPr>
            <w:tcW w:w="993" w:type="dxa"/>
          </w:tcPr>
          <w:p w:rsidR="002C51F1" w:rsidRDefault="002C51F1"/>
        </w:tc>
      </w:tr>
      <w:tr w:rsidR="002C51F1" w:rsidRPr="003A2345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Рекомендуемаялитература</w:t>
            </w:r>
            <w:proofErr w:type="spellEnd"/>
          </w:p>
        </w:tc>
      </w:tr>
      <w:tr w:rsidR="002C51F1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Основнаялитература</w:t>
            </w:r>
            <w:proofErr w:type="spellEnd"/>
          </w:p>
        </w:tc>
      </w:tr>
      <w:tr w:rsidR="002C51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51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М.Л.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Моделирование информационных систем в средах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</w:tbl>
    <w:p w:rsidR="002C51F1" w:rsidRDefault="0014720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1"/>
        <w:gridCol w:w="58"/>
        <w:gridCol w:w="1828"/>
        <w:gridCol w:w="1929"/>
        <w:gridCol w:w="3167"/>
        <w:gridCol w:w="1614"/>
        <w:gridCol w:w="977"/>
      </w:tblGrid>
      <w:tr w:rsidR="002C51F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2C51F1" w:rsidRDefault="002C51F1"/>
        </w:tc>
        <w:tc>
          <w:tcPr>
            <w:tcW w:w="1702" w:type="dxa"/>
          </w:tcPr>
          <w:p w:rsidR="002C51F1" w:rsidRDefault="002C51F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C51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51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Елизарова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Компьютерная математика: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2C51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Балыбердин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В.А.,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Белевцев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Прикладные методы оценки и выбора решений в стратегических задачах инновационного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2015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Дополнительнаялитература</w:t>
            </w:r>
            <w:proofErr w:type="spellEnd"/>
          </w:p>
        </w:tc>
      </w:tr>
      <w:tr w:rsidR="002C51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51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Мидлтон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статистических данных с использованием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MicrosoftExcel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OfficeXP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C51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Синицын С.В.,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Батаев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Операционные системы: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прикл.информатики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2C51F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Есипов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исследования операций: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Методическиеразработки</w:t>
            </w:r>
            <w:proofErr w:type="spellEnd"/>
          </w:p>
        </w:tc>
      </w:tr>
      <w:tr w:rsidR="002C51F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2C51F1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C51F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данных с использованием информационных систем: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2C51F1" w:rsidRPr="003A234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C51F1" w:rsidRPr="003A234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Исследование операций 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чебное пособие /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 ; сост. А.С.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Адамчук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С.Р.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Амироков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- Ставрополь : СКФУ, 2015. - 178 с.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C51F1" w:rsidRPr="003A234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Прокуратова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О.Н. Лекции по математическому программированию и теории игр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О.Н.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Прокуратова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Л.В. Жук ; Государственное образовательное учреждение высшего профессионального образования «Елецкий государственный университет им. И.А. Бунина», Министерство образования и науки Российской Федерации. - Елец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Елецкий государственный университет им И.А. Бунина, 2011. - 124 с. -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C51F1" w:rsidRPr="003A234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Математические методы и модели исследования операций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под ред. В.А.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Колемаева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М. :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- 592 с. : ил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граф. -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978-5-238-01325-1</w:t>
            </w:r>
            <w:proofErr w:type="gram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C51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Переченьпрограммногообеспечения</w:t>
            </w:r>
            <w:proofErr w:type="spellEnd"/>
          </w:p>
        </w:tc>
      </w:tr>
      <w:tr w:rsidR="002C51F1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</w:p>
        </w:tc>
      </w:tr>
      <w:tr w:rsidR="002C51F1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Переченьинформационныхсправочныхсистем</w:t>
            </w:r>
            <w:proofErr w:type="spellEnd"/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2C51F1" w:rsidRPr="003A2345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2C51F1" w:rsidRPr="003A234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2C51F1" w:rsidRPr="003A2345">
        <w:trPr>
          <w:trHeight w:hRule="exact" w:val="277"/>
        </w:trPr>
        <w:tc>
          <w:tcPr>
            <w:tcW w:w="710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C51F1" w:rsidRPr="003A234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для проведения лекционных и практических занятий, обеспечивающего каждого студента отдельным рабочим местом.</w:t>
            </w:r>
          </w:p>
        </w:tc>
      </w:tr>
      <w:tr w:rsidR="002C51F1" w:rsidRPr="003A2345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Компьютерный класс оборудован современными компьютерами с постоянно обновляемой технической базой, с лицензионным программным обеспечением,</w:t>
            </w:r>
          </w:p>
        </w:tc>
      </w:tr>
      <w:tr w:rsidR="002C51F1" w:rsidRPr="003A2345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Default="001472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современные компьютеры с постоянно обновляемой технической базой, лицензионное программное обеспечение, мультимедийное оборудование, наличие локальной сети, выхода в сеть Интернет.</w:t>
            </w:r>
          </w:p>
        </w:tc>
      </w:tr>
      <w:tr w:rsidR="002C51F1" w:rsidRPr="003A2345">
        <w:trPr>
          <w:trHeight w:hRule="exact" w:val="277"/>
        </w:trPr>
        <w:tc>
          <w:tcPr>
            <w:tcW w:w="710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C51F1" w:rsidRPr="00147200" w:rsidRDefault="002C51F1">
            <w:pPr>
              <w:rPr>
                <w:lang w:val="ru-RU"/>
              </w:rPr>
            </w:pPr>
          </w:p>
        </w:tc>
      </w:tr>
      <w:tr w:rsidR="002C51F1" w:rsidRPr="003A234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472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C51F1" w:rsidRPr="003A2345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2C51F1" w:rsidRPr="00147200" w:rsidRDefault="002C51F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C51F1" w:rsidRPr="00147200" w:rsidRDefault="0014720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4720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2C51F1" w:rsidRPr="00147200" w:rsidRDefault="002C51F1">
      <w:pPr>
        <w:rPr>
          <w:lang w:val="ru-RU"/>
        </w:rPr>
      </w:pPr>
    </w:p>
    <w:sectPr w:rsidR="002C51F1" w:rsidRPr="00147200" w:rsidSect="00804E7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47200"/>
    <w:rsid w:val="001F0BC7"/>
    <w:rsid w:val="002C51F1"/>
    <w:rsid w:val="003A2345"/>
    <w:rsid w:val="00804E7D"/>
    <w:rsid w:val="00D31453"/>
    <w:rsid w:val="00E209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4E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72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72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8</Pages>
  <Words>1938</Words>
  <Characters>14283</Characters>
  <Application>Microsoft Office Word</Application>
  <DocSecurity>0</DocSecurity>
  <Lines>119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МИ-15_plx_Исследование операций и методы оптимизации</vt:lpstr>
      <vt:lpstr>Лист1</vt:lpstr>
    </vt:vector>
  </TitlesOfParts>
  <Company/>
  <LinksUpToDate>false</LinksUpToDate>
  <CharactersWithSpaces>16189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МИ-15_plx_Исследование операций и методы оптимизации</dc:title>
  <dc:creator>FastReport.NET</dc:creator>
  <cp:lastModifiedBy>User</cp:lastModifiedBy>
  <cp:revision>4</cp:revision>
  <cp:lastPrinted>2019-04-04T13:35:00Z</cp:lastPrinted>
  <dcterms:created xsi:type="dcterms:W3CDTF">2019-04-04T13:30:00Z</dcterms:created>
  <dcterms:modified xsi:type="dcterms:W3CDTF">2019-05-23T13:51:00Z</dcterms:modified>
</cp:coreProperties>
</file>